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40"/>
          <w:szCs w:val="14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40"/>
          <w:szCs w:val="140"/>
          <w:rtl w:val="0"/>
        </w:rPr>
        <w:t xml:space="preserve">FOUND DOG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sz w:val="72"/>
          <w:szCs w:val="72"/>
          <w:rtl w:val="0"/>
        </w:rPr>
        <w:t xml:space="preserve">CALL: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Date Found: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Location Found: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Must provide proof of ownership to claim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D86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rsid w:val="00D86A7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qlf00lbX4Hk/l+fwqxY99nOJw==">AMUW2mXlrCue3YXEybELWV2QSOO5ms3+Q11J1HpQpziIEi1m56uzkmdFzuPFqXvhIOf6MxGKv8/XtfQzNMgiqebz9nSoCOQ9zikKOxGbvltKj79ETzze+CQ=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2020-07-29T19:19:00Z</dcterms:created>
  <dc:creator>CommServ1</dc:creator>
</cp:coreProperties>
</file>